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sz w:val="28"/>
          <w:szCs w:val="28"/>
          <w:lang w:val="en-US" w:eastAsia="zh-CN"/>
        </w:rPr>
      </w:pPr>
      <w:r>
        <w:rPr>
          <w:rFonts w:hint="eastAsia"/>
          <w:b/>
          <w:sz w:val="28"/>
          <w:szCs w:val="28"/>
        </w:rPr>
        <w:t>第</w:t>
      </w:r>
      <w:r>
        <w:rPr>
          <w:rFonts w:hint="eastAsia"/>
          <w:b/>
          <w:sz w:val="28"/>
          <w:szCs w:val="28"/>
          <w:lang w:val="en-US" w:eastAsia="zh-CN"/>
        </w:rPr>
        <w:t>八</w:t>
      </w:r>
      <w:r>
        <w:rPr>
          <w:rFonts w:hint="eastAsia"/>
          <w:b/>
          <w:sz w:val="28"/>
          <w:szCs w:val="28"/>
        </w:rPr>
        <w:t xml:space="preserve">章  </w:t>
      </w:r>
      <w:r>
        <w:rPr>
          <w:rFonts w:hint="eastAsia"/>
          <w:b/>
          <w:sz w:val="28"/>
          <w:szCs w:val="28"/>
          <w:lang w:val="en-US" w:eastAsia="zh-CN"/>
        </w:rPr>
        <w:t>破产清算会计</w:t>
      </w:r>
    </w:p>
    <w:p>
      <w:pPr>
        <w:spacing w:line="360" w:lineRule="auto"/>
        <w:rPr>
          <w:rFonts w:hint="eastAsia" w:eastAsiaTheme="minorEastAsia"/>
          <w:b/>
          <w:szCs w:val="21"/>
          <w:lang w:val="en-US" w:eastAsia="zh-CN"/>
        </w:rPr>
      </w:pPr>
      <w:r>
        <w:rPr>
          <w:b/>
          <w:szCs w:val="21"/>
        </w:rPr>
        <w:t>案例</w:t>
      </w:r>
      <w:r>
        <w:rPr>
          <w:rFonts w:hint="eastAsia"/>
          <w:b/>
          <w:szCs w:val="21"/>
          <w:lang w:val="en-US" w:eastAsia="zh-CN"/>
        </w:rPr>
        <w:t>讨论</w:t>
      </w:r>
      <w:bookmarkStart w:id="0" w:name="_GoBack"/>
      <w:bookmarkEnd w:id="0"/>
      <w:r>
        <w:rPr>
          <w:rFonts w:hint="eastAsia"/>
          <w:b/>
          <w:szCs w:val="21"/>
          <w:lang w:val="en-US" w:eastAsia="zh-CN"/>
        </w:rPr>
        <w:t>参考答案：</w:t>
      </w:r>
    </w:p>
    <w:p>
      <w:pPr>
        <w:spacing w:line="360" w:lineRule="auto"/>
        <w:ind w:firstLine="420" w:firstLineChars="200"/>
        <w:rPr>
          <w:rFonts w:hint="default" w:ascii="宋体" w:hAnsi="宋体" w:eastAsia="宋体" w:cs="宋体"/>
          <w:b w:val="0"/>
          <w:bCs/>
          <w:color w:val="auto"/>
          <w:szCs w:val="21"/>
          <w:lang w:val="en-US" w:eastAsia="zh-CN"/>
        </w:rPr>
      </w:pPr>
      <w:r>
        <w:rPr>
          <w:rFonts w:hint="eastAsia" w:ascii="宋体" w:hAnsi="宋体" w:eastAsia="宋体" w:cs="宋体"/>
          <w:b w:val="0"/>
          <w:bCs/>
          <w:color w:val="auto"/>
          <w:szCs w:val="21"/>
          <w:lang w:val="en-US" w:eastAsia="zh-CN"/>
        </w:rPr>
        <w:t>个人破产制度是为陷入严重财务困境但诚实守信的个人提供债务重组机会，促进债务人继续创业创新，同时起到防范居民部门债务风险、在任何人不得恶意逃废债的前提下，可以一定程度上维护社会稳定，同时有助于营造良好的社会诚信环境；对于“诚实而不幸”的债务人而言，可以缓解其负债压力、回归正常生活，重振旗鼓，对未来的人生充满希望和信心。个人债务集中清理打破以往由“债权人申请执行，债务人被强制执行”的固有格局，以一次性打包处理的方式，向所有债权人清偿债务，保障各债权人公平清偿的合法权益，并让他们有可能在短期内就获得全额或一定比例的债权。</w:t>
      </w:r>
    </w:p>
    <w:p>
      <w:pPr>
        <w:spacing w:line="360" w:lineRule="auto"/>
        <w:ind w:firstLine="420" w:firstLineChars="200"/>
        <w:rPr>
          <w:rFonts w:hint="default" w:ascii="宋体" w:hAnsi="宋体" w:eastAsia="宋体" w:cs="宋体"/>
          <w:b w:val="0"/>
          <w:bCs/>
          <w:color w:val="auto"/>
          <w:szCs w:val="21"/>
          <w:lang w:val="en-US" w:eastAsia="zh-CN"/>
        </w:rPr>
      </w:pPr>
    </w:p>
    <w:p>
      <w:pPr>
        <w:spacing w:line="360" w:lineRule="auto"/>
        <w:ind w:firstLine="435"/>
        <w:jc w:val="center"/>
        <w:rPr>
          <w:b/>
        </w:rPr>
      </w:pPr>
      <w:r>
        <w:rPr>
          <w:rFonts w:hint="eastAsia"/>
          <w:b/>
        </w:rPr>
        <w:t>复习思考题与练习题</w:t>
      </w:r>
    </w:p>
    <w:p>
      <w:pPr>
        <w:numPr>
          <w:ilvl w:val="0"/>
          <w:numId w:val="1"/>
        </w:numPr>
        <w:spacing w:line="360" w:lineRule="auto"/>
        <w:rPr>
          <w:b/>
        </w:rPr>
      </w:pPr>
      <w:r>
        <w:rPr>
          <w:rFonts w:hint="eastAsia"/>
          <w:b/>
        </w:rPr>
        <w:t>复习思考题</w:t>
      </w:r>
    </w:p>
    <w:p>
      <w:pPr>
        <w:numPr>
          <w:ilvl w:val="0"/>
          <w:numId w:val="0"/>
        </w:numPr>
        <w:spacing w:line="360" w:lineRule="auto"/>
        <w:ind w:leftChars="0"/>
        <w:rPr>
          <w:rFonts w:hint="eastAsia" w:asciiTheme="minorEastAsia" w:hAnsiTheme="minorEastAsia" w:eastAsiaTheme="minorEastAsia" w:cstheme="minorBidi"/>
          <w:color w:val="000000"/>
          <w:kern w:val="0"/>
          <w:szCs w:val="22"/>
        </w:rPr>
      </w:pPr>
      <w:r>
        <w:rPr>
          <w:rFonts w:hint="eastAsia" w:ascii="Times New Roman" w:hAnsi="Times New Roman"/>
          <w:b w:val="0"/>
          <w:bCs/>
          <w:lang w:val="en-US" w:eastAsia="zh-CN"/>
        </w:rPr>
        <w:t>1</w:t>
      </w:r>
      <w:r>
        <w:rPr>
          <w:rFonts w:hint="eastAsia"/>
          <w:b w:val="0"/>
          <w:bCs/>
          <w:lang w:val="en-US" w:eastAsia="zh-CN"/>
        </w:rPr>
        <w:t>.</w:t>
      </w:r>
      <w:r>
        <w:rPr>
          <w:rFonts w:hint="eastAsia" w:asciiTheme="minorEastAsia" w:hAnsiTheme="minorEastAsia" w:eastAsiaTheme="minorEastAsia" w:cstheme="minorBidi"/>
          <w:color w:val="000000"/>
          <w:kern w:val="0"/>
          <w:szCs w:val="22"/>
        </w:rPr>
        <w:t>破产清算会计是财务会计的一个重要分支，它以宣告破产企业为会计主体，对其破产清算期间的各经济事项进行确认、计量、记录和报告，以反映破产企业的资产对债务清偿过程和结果的一种专门会计。</w:t>
      </w:r>
    </w:p>
    <w:p>
      <w:pPr>
        <w:spacing w:line="360" w:lineRule="auto"/>
        <w:rPr>
          <w:rFonts w:hint="eastAsia" w:eastAsiaTheme="minorEastAsia"/>
          <w:b w:val="0"/>
          <w:bCs/>
          <w:lang w:eastAsia="zh-CN"/>
        </w:rPr>
      </w:pPr>
      <w:r>
        <w:rPr>
          <w:rFonts w:hint="eastAsia" w:ascii="Times New Roman" w:hAnsi="Times New Roman"/>
          <w:b w:val="0"/>
          <w:bCs/>
        </w:rPr>
        <w:t>2</w:t>
      </w:r>
      <w:r>
        <w:rPr>
          <w:rFonts w:hint="eastAsia"/>
          <w:b w:val="0"/>
          <w:bCs/>
        </w:rPr>
        <w:t>.以非持续经营为前提</w:t>
      </w:r>
      <w:r>
        <w:rPr>
          <w:rFonts w:hint="eastAsia"/>
          <w:b w:val="0"/>
          <w:bCs/>
          <w:lang w:eastAsia="zh-CN"/>
        </w:rPr>
        <w:t>；以清算价值、清偿价值等作为计量属性；会计科目体系存在显著差异；财务报表编制时点与列报内容不同。</w:t>
      </w:r>
    </w:p>
    <w:p>
      <w:pPr>
        <w:spacing w:line="360" w:lineRule="auto"/>
        <w:rPr>
          <w:rFonts w:hint="eastAsia"/>
          <w:b w:val="0"/>
          <w:bCs/>
        </w:rPr>
      </w:pPr>
      <w:r>
        <w:rPr>
          <w:rFonts w:hint="eastAsia" w:ascii="Times New Roman" w:hAnsi="Times New Roman"/>
          <w:b w:val="0"/>
          <w:bCs/>
        </w:rPr>
        <w:t>3</w:t>
      </w:r>
      <w:r>
        <w:rPr>
          <w:rFonts w:hint="eastAsia"/>
          <w:b w:val="0"/>
          <w:bCs/>
        </w:rPr>
        <w:t>.</w:t>
      </w:r>
      <w:r>
        <w:rPr>
          <w:rFonts w:hint="eastAsia" w:ascii="Times New Roman" w:hAnsi="Times New Roman" w:cs="宋体"/>
          <w:bCs/>
          <w:color w:val="000000"/>
          <w:kern w:val="0"/>
          <w:szCs w:val="21"/>
          <w:lang w:eastAsia="zh-CN"/>
        </w:rPr>
        <w:t>（</w:t>
      </w:r>
      <w:r>
        <w:rPr>
          <w:rFonts w:hint="eastAsia" w:ascii="Times New Roman" w:hAnsi="Times New Roman" w:cs="宋体"/>
          <w:bCs/>
          <w:color w:val="000000"/>
          <w:kern w:val="0"/>
          <w:szCs w:val="21"/>
          <w:lang w:val="en-US" w:eastAsia="zh-CN"/>
        </w:rPr>
        <w:t>1</w:t>
      </w:r>
      <w:r>
        <w:rPr>
          <w:rFonts w:hint="eastAsia" w:ascii="Times New Roman" w:hAnsi="Times New Roman" w:cs="宋体"/>
          <w:bCs/>
          <w:color w:val="000000"/>
          <w:kern w:val="0"/>
          <w:szCs w:val="21"/>
          <w:lang w:eastAsia="zh-CN"/>
        </w:rPr>
        <w:t>）</w:t>
      </w:r>
      <w:r>
        <w:rPr>
          <w:rFonts w:hint="eastAsia" w:ascii="宋体" w:hAnsi="宋体" w:cs="宋体"/>
          <w:bCs/>
          <w:color w:val="000000"/>
          <w:kern w:val="0"/>
          <w:szCs w:val="21"/>
        </w:rPr>
        <w:t>成立清算机构。对于破产清算，《破产法》规定，人民法院裁定受理破产申请的，应当同时指定管理人。管理人可以由有关部门、机构的人员组成的清算组担任，或者由依法设立的律师事务所、会计师事务所、破产清算事务所等社会中介机构担任。</w:t>
      </w:r>
      <w:r>
        <w:rPr>
          <w:rFonts w:hint="eastAsia" w:ascii="Times New Roman" w:hAnsi="Times New Roman" w:cstheme="minorBidi"/>
          <w:color w:val="000000"/>
          <w:kern w:val="0"/>
          <w:szCs w:val="22"/>
          <w:lang w:eastAsia="zh-CN"/>
        </w:rPr>
        <w:t>（</w:t>
      </w:r>
      <w:r>
        <w:rPr>
          <w:rFonts w:hint="eastAsia" w:ascii="Times New Roman" w:hAnsi="Times New Roman" w:cstheme="minorBidi"/>
          <w:color w:val="000000"/>
          <w:kern w:val="0"/>
          <w:szCs w:val="22"/>
          <w:lang w:val="en-US" w:eastAsia="zh-CN"/>
        </w:rPr>
        <w:t>2</w:t>
      </w:r>
      <w:r>
        <w:rPr>
          <w:rFonts w:hint="eastAsia" w:ascii="Times New Roman" w:hAnsi="Times New Roman" w:cstheme="minorBidi"/>
          <w:color w:val="000000"/>
          <w:kern w:val="0"/>
          <w:szCs w:val="22"/>
          <w:lang w:eastAsia="zh-CN"/>
        </w:rPr>
        <w:t>）</w:t>
      </w:r>
      <w:r>
        <w:rPr>
          <w:rFonts w:hint="eastAsia" w:asciiTheme="minorEastAsia" w:hAnsiTheme="minorEastAsia" w:eastAsiaTheme="minorEastAsia" w:cstheme="minorBidi"/>
          <w:color w:val="000000"/>
          <w:kern w:val="0"/>
          <w:szCs w:val="22"/>
        </w:rPr>
        <w:t>组织清算。管理人接管破产企业后在组织</w:t>
      </w:r>
      <w:r>
        <w:rPr>
          <w:rFonts w:hint="eastAsia" w:asciiTheme="minorEastAsia" w:hAnsiTheme="minorEastAsia" w:eastAsiaTheme="minorEastAsia" w:cstheme="minorBidi"/>
          <w:color w:val="000000"/>
          <w:kern w:val="0"/>
          <w:szCs w:val="22"/>
          <w:lang w:val="en-US" w:eastAsia="zh-CN"/>
        </w:rPr>
        <w:t>破产清</w:t>
      </w:r>
      <w:r>
        <w:rPr>
          <w:rFonts w:hint="eastAsia" w:asciiTheme="minorEastAsia" w:hAnsiTheme="minorEastAsia" w:eastAsiaTheme="minorEastAsia" w:cstheme="minorBidi"/>
          <w:color w:val="000000"/>
          <w:kern w:val="0"/>
          <w:szCs w:val="22"/>
        </w:rPr>
        <w:t>算工作的过程中，应当按照债权人会议通过的或者人民法院依法裁定的破产财产变价方案，适时变价出售破产财产</w:t>
      </w:r>
      <w:r>
        <w:rPr>
          <w:rFonts w:hint="eastAsia" w:asciiTheme="minorEastAsia" w:hAnsiTheme="minorEastAsia" w:eastAsiaTheme="minorEastAsia" w:cstheme="minorBidi"/>
          <w:color w:val="000000"/>
          <w:kern w:val="0"/>
          <w:szCs w:val="22"/>
          <w:lang w:eastAsia="zh-CN"/>
        </w:rPr>
        <w:t>，</w:t>
      </w:r>
      <w:r>
        <w:rPr>
          <w:rFonts w:hint="eastAsia" w:asciiTheme="minorEastAsia" w:hAnsiTheme="minorEastAsia" w:eastAsiaTheme="minorEastAsia" w:cstheme="minorBidi"/>
          <w:color w:val="000000"/>
          <w:kern w:val="0"/>
          <w:szCs w:val="22"/>
        </w:rPr>
        <w:t>用破产财产优先清偿破产费用和共益债务，然后依序清偿所欠职工的各项负债、所税款以及普通破产债权。</w:t>
      </w:r>
      <w:r>
        <w:rPr>
          <w:rFonts w:hint="eastAsia" w:ascii="Times New Roman" w:hAnsi="Times New Roman" w:cstheme="minorBidi"/>
          <w:color w:val="000000"/>
          <w:kern w:val="0"/>
          <w:szCs w:val="22"/>
          <w:lang w:eastAsia="zh-CN"/>
        </w:rPr>
        <w:t>（</w:t>
      </w:r>
      <w:r>
        <w:rPr>
          <w:rFonts w:hint="eastAsia" w:ascii="Times New Roman" w:hAnsi="Times New Roman" w:cstheme="minorBidi"/>
          <w:color w:val="000000"/>
          <w:kern w:val="0"/>
          <w:szCs w:val="22"/>
          <w:lang w:val="en-US" w:eastAsia="zh-CN"/>
        </w:rPr>
        <w:t>3</w:t>
      </w:r>
      <w:r>
        <w:rPr>
          <w:rFonts w:hint="eastAsia" w:ascii="Times New Roman" w:hAnsi="Times New Roman" w:cstheme="minorBidi"/>
          <w:color w:val="000000"/>
          <w:kern w:val="0"/>
          <w:szCs w:val="22"/>
          <w:lang w:eastAsia="zh-CN"/>
        </w:rPr>
        <w:t>）</w:t>
      </w:r>
      <w:r>
        <w:rPr>
          <w:rFonts w:hint="eastAsia" w:asciiTheme="minorEastAsia" w:hAnsiTheme="minorEastAsia" w:eastAsiaTheme="minorEastAsia" w:cstheme="minorBidi"/>
          <w:color w:val="000000"/>
          <w:kern w:val="0"/>
          <w:szCs w:val="22"/>
        </w:rPr>
        <w:t>终结清算。破产人无财产可供分配的，管理人应当请求人民法院裁定终结破产程序。管理人在最后分配完结后，应当及时向人民法提交破产财产分配报告，并提请人民法院裁定终结破产程序。</w:t>
      </w:r>
    </w:p>
    <w:p>
      <w:pPr>
        <w:spacing w:line="360" w:lineRule="auto"/>
        <w:rPr>
          <w:rFonts w:hint="eastAsia"/>
          <w:b w:val="0"/>
          <w:bCs/>
        </w:rPr>
      </w:pPr>
      <w:r>
        <w:rPr>
          <w:rFonts w:hint="eastAsia" w:ascii="Times New Roman" w:hAnsi="Times New Roman"/>
          <w:b w:val="0"/>
          <w:bCs/>
        </w:rPr>
        <w:t>4</w:t>
      </w:r>
      <w:r>
        <w:rPr>
          <w:rFonts w:hint="eastAsia"/>
          <w:b w:val="0"/>
          <w:bCs/>
        </w:rPr>
        <w:t>.</w:t>
      </w:r>
      <w:r>
        <w:rPr>
          <w:rFonts w:hint="eastAsia"/>
          <w:b w:val="0"/>
          <w:bCs/>
          <w:lang w:eastAsia="zh-CN"/>
        </w:rPr>
        <w:t>（</w:t>
      </w:r>
      <w:r>
        <w:rPr>
          <w:rFonts w:hint="eastAsia" w:ascii="Times New Roman" w:hAnsi="Times New Roman"/>
          <w:b w:val="0"/>
          <w:bCs/>
          <w:lang w:val="en-US" w:eastAsia="zh-CN"/>
        </w:rPr>
        <w:t>1</w:t>
      </w:r>
      <w:r>
        <w:rPr>
          <w:rFonts w:hint="eastAsia"/>
          <w:b w:val="0"/>
          <w:bCs/>
          <w:lang w:eastAsia="zh-CN"/>
        </w:rPr>
        <w:t>）</w:t>
      </w:r>
      <w:r>
        <w:rPr>
          <w:rFonts w:hint="eastAsia"/>
          <w:b w:val="0"/>
          <w:bCs/>
        </w:rPr>
        <w:t>破产清算期间主要业务的账务处理</w:t>
      </w:r>
      <w:r>
        <w:rPr>
          <w:rFonts w:hint="eastAsia"/>
          <w:b w:val="0"/>
          <w:bCs/>
          <w:lang w:eastAsia="zh-CN"/>
        </w:rPr>
        <w:t>：</w:t>
      </w:r>
      <w:r>
        <w:rPr>
          <w:rFonts w:hint="eastAsia"/>
          <w:b w:val="0"/>
          <w:bCs/>
        </w:rPr>
        <w:t>破产宣告日原有余额的结转与调整；追回、处置破产资产；处理未入账资产、负债；履行未完毕合约；确认发生的破产费用；确认共益债务支出；清偿债务；处理收到的利息、股利、租金等孳息。</w:t>
      </w:r>
    </w:p>
    <w:p>
      <w:pPr>
        <w:spacing w:line="360" w:lineRule="auto"/>
        <w:rPr>
          <w:rFonts w:hint="eastAsia"/>
          <w:b w:val="0"/>
          <w:bCs/>
        </w:rPr>
      </w:pPr>
      <w:r>
        <w:rPr>
          <w:rFonts w:hint="eastAsia"/>
          <w:b w:val="0"/>
          <w:bCs/>
          <w:lang w:eastAsia="zh-CN"/>
        </w:rPr>
        <w:t>（</w:t>
      </w:r>
      <w:r>
        <w:rPr>
          <w:rFonts w:hint="eastAsia" w:ascii="Times New Roman" w:hAnsi="Times New Roman"/>
          <w:b w:val="0"/>
          <w:bCs/>
          <w:lang w:val="en-US" w:eastAsia="zh-CN"/>
        </w:rPr>
        <w:t>2</w:t>
      </w:r>
      <w:r>
        <w:rPr>
          <w:rFonts w:hint="eastAsia"/>
          <w:b w:val="0"/>
          <w:bCs/>
          <w:lang w:eastAsia="zh-CN"/>
        </w:rPr>
        <w:t>）</w:t>
      </w:r>
      <w:r>
        <w:rPr>
          <w:rFonts w:hint="eastAsia"/>
          <w:b w:val="0"/>
          <w:bCs/>
        </w:rPr>
        <w:t>破产报表日的相关账务处理</w:t>
      </w:r>
      <w:r>
        <w:rPr>
          <w:rFonts w:hint="eastAsia"/>
          <w:b w:val="0"/>
          <w:bCs/>
          <w:lang w:eastAsia="zh-CN"/>
        </w:rPr>
        <w:t>：</w:t>
      </w:r>
      <w:r>
        <w:rPr>
          <w:rFonts w:hint="eastAsia"/>
          <w:b w:val="0"/>
          <w:bCs/>
        </w:rPr>
        <w:t>对破产资产、负债进行重新计量；提存应交所得税；结转清算损益类科目余额。</w:t>
      </w:r>
    </w:p>
    <w:p>
      <w:pPr>
        <w:spacing w:line="360" w:lineRule="auto"/>
        <w:rPr>
          <w:rFonts w:hint="eastAsia"/>
          <w:b w:val="0"/>
          <w:bCs/>
        </w:rPr>
      </w:pPr>
      <w:r>
        <w:rPr>
          <w:rFonts w:hint="eastAsia" w:ascii="Times New Roman" w:hAnsi="Times New Roman"/>
          <w:b w:val="0"/>
          <w:bCs/>
        </w:rPr>
        <w:t>5</w:t>
      </w:r>
      <w:r>
        <w:rPr>
          <w:rFonts w:hint="eastAsia"/>
          <w:b w:val="0"/>
          <w:bCs/>
        </w:rPr>
        <w:t>.</w:t>
      </w:r>
      <w:r>
        <w:rPr>
          <w:rFonts w:hint="eastAsia" w:ascii="宋体" w:hAnsi="宋体" w:cs="宋体"/>
          <w:bCs/>
          <w:color w:val="000000"/>
          <w:kern w:val="0"/>
          <w:szCs w:val="21"/>
        </w:rPr>
        <w:t>破产企业的财务报表包括清算资产负债表、清算损益表、清算现金流量表、债务清偿表及相关附注。清算资产负债表中要反映破产企业在破产报表日，资产的破产资产清算价值，以及负债的破产债务清偿价值，资产项目和负债项目的差额在报表中作为清算净值列示。清算损益表反映破产企业在清算期间发生的各项收益、费用。清算现金流量表反映破产企业在破产清算期间货币资金余额的变动情况。债务清偿表反映破产企业在破产清算期间发生的债务清偿情况。</w:t>
      </w:r>
    </w:p>
    <w:p>
      <w:pPr>
        <w:spacing w:line="360" w:lineRule="auto"/>
        <w:rPr>
          <w:rFonts w:hint="eastAsia"/>
          <w:b/>
          <w:bCs w:val="0"/>
        </w:rPr>
      </w:pPr>
      <w:r>
        <w:rPr>
          <w:rFonts w:hint="eastAsia"/>
          <w:b/>
          <w:bCs w:val="0"/>
        </w:rPr>
        <w:t>二、练习题</w:t>
      </w:r>
    </w:p>
    <w:p>
      <w:pPr>
        <w:spacing w:line="360" w:lineRule="auto"/>
        <w:rPr>
          <w:rFonts w:hint="eastAsia"/>
        </w:rPr>
      </w:pPr>
      <w:r>
        <w:rPr>
          <w:rFonts w:hint="eastAsia" w:ascii="Times New Roman" w:hAnsi="Times New Roman"/>
        </w:rPr>
        <w:t>1</w:t>
      </w:r>
      <w:r>
        <w:rPr>
          <w:rFonts w:hint="eastAsia"/>
        </w:rPr>
        <w:t>. 相关项目计算如下：</w:t>
      </w:r>
    </w:p>
    <w:p>
      <w:pPr>
        <w:spacing w:line="360" w:lineRule="auto"/>
        <w:rPr>
          <w:rFonts w:hint="eastAsia"/>
        </w:rPr>
      </w:pPr>
      <w:r>
        <w:rPr>
          <w:rFonts w:hint="eastAsia"/>
        </w:rPr>
        <w:t>资产处置净收益=（</w:t>
      </w:r>
      <w:r>
        <w:rPr>
          <w:rFonts w:hint="eastAsia" w:ascii="Times New Roman" w:hAnsi="Times New Roman"/>
        </w:rPr>
        <w:t>540000</w:t>
      </w:r>
      <w:r>
        <w:rPr>
          <w:rFonts w:hint="eastAsia"/>
        </w:rPr>
        <w:t>-</w:t>
      </w:r>
      <w:r>
        <w:rPr>
          <w:rFonts w:hint="eastAsia" w:ascii="Times New Roman" w:hAnsi="Times New Roman"/>
        </w:rPr>
        <w:t>91800</w:t>
      </w:r>
      <w:r>
        <w:rPr>
          <w:rFonts w:hint="eastAsia"/>
        </w:rPr>
        <w:t>-</w:t>
      </w:r>
      <w:r>
        <w:rPr>
          <w:rFonts w:hint="eastAsia" w:ascii="Times New Roman" w:hAnsi="Times New Roman"/>
        </w:rPr>
        <w:t>423800</w:t>
      </w:r>
      <w:r>
        <w:rPr>
          <w:rFonts w:hint="eastAsia"/>
        </w:rPr>
        <w:t>）+[</w:t>
      </w:r>
      <w:r>
        <w:rPr>
          <w:rFonts w:hint="eastAsia" w:ascii="Times New Roman" w:hAnsi="Times New Roman"/>
        </w:rPr>
        <w:t>1200000</w:t>
      </w:r>
      <w:r>
        <w:rPr>
          <w:rFonts w:hint="eastAsia"/>
        </w:rPr>
        <w:t>-(</w:t>
      </w:r>
      <w:r>
        <w:rPr>
          <w:rFonts w:hint="eastAsia" w:ascii="Times New Roman" w:hAnsi="Times New Roman"/>
        </w:rPr>
        <w:t>1038000</w:t>
      </w:r>
      <w:r>
        <w:rPr>
          <w:rFonts w:hint="eastAsia"/>
        </w:rPr>
        <w:t>-</w:t>
      </w:r>
      <w:r>
        <w:rPr>
          <w:rFonts w:hint="eastAsia" w:ascii="Times New Roman" w:hAnsi="Times New Roman"/>
        </w:rPr>
        <w:t>164000</w:t>
      </w:r>
      <w:r>
        <w:rPr>
          <w:rFonts w:hint="eastAsia"/>
        </w:rPr>
        <w:t>)] =</w:t>
      </w:r>
      <w:r>
        <w:rPr>
          <w:rFonts w:hint="eastAsia" w:ascii="Times New Roman" w:hAnsi="Times New Roman"/>
        </w:rPr>
        <w:t>350400</w:t>
      </w:r>
      <w:r>
        <w:rPr>
          <w:rFonts w:hint="eastAsia"/>
        </w:rPr>
        <w:t>（元）；</w:t>
      </w:r>
    </w:p>
    <w:p>
      <w:pPr>
        <w:spacing w:line="360" w:lineRule="auto"/>
        <w:rPr>
          <w:rFonts w:hint="eastAsia"/>
        </w:rPr>
      </w:pPr>
      <w:r>
        <w:rPr>
          <w:rFonts w:hint="eastAsia"/>
        </w:rPr>
        <w:t xml:space="preserve">所得税费用= </w:t>
      </w:r>
      <w:r>
        <w:rPr>
          <w:rFonts w:hint="eastAsia" w:ascii="Times New Roman" w:hAnsi="Times New Roman"/>
        </w:rPr>
        <w:t>350400</w:t>
      </w:r>
      <w:r>
        <w:rPr>
          <w:rFonts w:hint="eastAsia"/>
        </w:rPr>
        <w:t>-</w:t>
      </w:r>
      <w:r>
        <w:rPr>
          <w:rFonts w:hint="eastAsia" w:ascii="Times New Roman" w:hAnsi="Times New Roman"/>
        </w:rPr>
        <w:t>450000</w:t>
      </w:r>
      <w:r>
        <w:rPr>
          <w:rFonts w:hint="eastAsia"/>
        </w:rPr>
        <w:t xml:space="preserve">+ </w:t>
      </w:r>
      <w:r>
        <w:rPr>
          <w:rFonts w:hint="eastAsia" w:ascii="Times New Roman" w:hAnsi="Times New Roman"/>
        </w:rPr>
        <w:t>42000</w:t>
      </w:r>
      <w:r>
        <w:rPr>
          <w:rFonts w:hint="eastAsia"/>
        </w:rPr>
        <w:t xml:space="preserve">- </w:t>
      </w:r>
      <w:r>
        <w:rPr>
          <w:rFonts w:hint="eastAsia" w:ascii="Times New Roman" w:hAnsi="Times New Roman"/>
        </w:rPr>
        <w:t>32000</w:t>
      </w:r>
      <w:r>
        <w:rPr>
          <w:rFonts w:hint="eastAsia"/>
        </w:rPr>
        <w:t>×</w:t>
      </w:r>
      <w:r>
        <w:rPr>
          <w:rFonts w:hint="eastAsia" w:ascii="Times New Roman" w:hAnsi="Times New Roman"/>
        </w:rPr>
        <w:t>25</w:t>
      </w:r>
      <w:r>
        <w:rPr>
          <w:rFonts w:hint="eastAsia"/>
        </w:rPr>
        <w:t>%=-</w:t>
      </w:r>
      <w:r>
        <w:rPr>
          <w:rFonts w:hint="eastAsia" w:ascii="Times New Roman" w:hAnsi="Times New Roman"/>
        </w:rPr>
        <w:t>89600</w:t>
      </w:r>
      <w:r>
        <w:rPr>
          <w:rFonts w:hint="eastAsia"/>
        </w:rPr>
        <w:t>×</w:t>
      </w:r>
      <w:r>
        <w:rPr>
          <w:rFonts w:hint="eastAsia" w:ascii="Times New Roman" w:hAnsi="Times New Roman"/>
        </w:rPr>
        <w:t>25</w:t>
      </w:r>
      <w:r>
        <w:rPr>
          <w:rFonts w:hint="eastAsia"/>
        </w:rPr>
        <w:t>%=-</w:t>
      </w:r>
      <w:r>
        <w:rPr>
          <w:rFonts w:hint="eastAsia" w:ascii="Times New Roman" w:hAnsi="Times New Roman"/>
        </w:rPr>
        <w:t>22400</w:t>
      </w:r>
      <w:r>
        <w:rPr>
          <w:rFonts w:hint="eastAsia"/>
        </w:rPr>
        <w:t>（元）；</w:t>
      </w:r>
    </w:p>
    <w:p>
      <w:pPr>
        <w:spacing w:line="360" w:lineRule="auto"/>
        <w:rPr>
          <w:rFonts w:hint="eastAsia"/>
        </w:rPr>
      </w:pPr>
      <w:r>
        <w:rPr>
          <w:rFonts w:hint="eastAsia"/>
        </w:rPr>
        <w:t>清算净损益=-</w:t>
      </w:r>
      <w:r>
        <w:rPr>
          <w:rFonts w:hint="eastAsia" w:ascii="Times New Roman" w:hAnsi="Times New Roman"/>
        </w:rPr>
        <w:t>89600</w:t>
      </w:r>
      <w:r>
        <w:rPr>
          <w:rFonts w:hint="eastAsia"/>
        </w:rPr>
        <w:t>-（-</w:t>
      </w:r>
      <w:r>
        <w:rPr>
          <w:rFonts w:hint="eastAsia" w:ascii="Times New Roman" w:hAnsi="Times New Roman"/>
        </w:rPr>
        <w:t>22400</w:t>
      </w:r>
      <w:r>
        <w:rPr>
          <w:rFonts w:hint="eastAsia"/>
        </w:rPr>
        <w:t>）=-</w:t>
      </w:r>
      <w:r>
        <w:rPr>
          <w:rFonts w:hint="eastAsia" w:ascii="Times New Roman" w:hAnsi="Times New Roman"/>
        </w:rPr>
        <w:t>67200</w:t>
      </w:r>
      <w:r>
        <w:rPr>
          <w:rFonts w:hint="eastAsia"/>
        </w:rPr>
        <w:t>（元）。</w:t>
      </w:r>
    </w:p>
    <w:p>
      <w:pPr>
        <w:spacing w:line="360" w:lineRule="auto"/>
      </w:pPr>
      <w:r>
        <w:rPr>
          <w:rFonts w:hint="eastAsia"/>
        </w:rPr>
        <w:t>（</w:t>
      </w:r>
      <w:r>
        <w:rPr>
          <w:rFonts w:hint="eastAsia" w:ascii="Times New Roman" w:hAnsi="Times New Roman"/>
        </w:rPr>
        <w:t>1</w:t>
      </w:r>
      <w:r>
        <w:rPr>
          <w:rFonts w:hint="eastAsia"/>
        </w:rPr>
        <w:t>）未入账债务：</w:t>
      </w:r>
    </w:p>
    <w:p>
      <w:pPr>
        <w:spacing w:line="360" w:lineRule="auto"/>
        <w:ind w:firstLine="630" w:firstLineChars="300"/>
        <w:rPr>
          <w:rFonts w:hint="eastAsia"/>
        </w:rPr>
      </w:pPr>
      <w:r>
        <w:rPr>
          <w:rFonts w:hint="eastAsia"/>
        </w:rPr>
        <w:t xml:space="preserve">借：其他费用           </w:t>
      </w:r>
      <w:r>
        <w:rPr>
          <w:rFonts w:hint="eastAsia" w:ascii="Times New Roman" w:hAnsi="Times New Roman"/>
        </w:rPr>
        <w:t>450</w:t>
      </w:r>
      <w:r>
        <w:rPr>
          <w:rFonts w:hint="eastAsia"/>
        </w:rPr>
        <w:t xml:space="preserve"> </w:t>
      </w:r>
      <w:r>
        <w:rPr>
          <w:rFonts w:hint="eastAsia" w:ascii="Times New Roman" w:hAnsi="Times New Roman"/>
        </w:rPr>
        <w:t>000</w:t>
      </w:r>
    </w:p>
    <w:p>
      <w:pPr>
        <w:spacing w:line="360" w:lineRule="auto"/>
        <w:rPr>
          <w:rFonts w:hint="eastAsia"/>
        </w:rPr>
      </w:pPr>
      <w:r>
        <w:rPr>
          <w:rFonts w:hint="eastAsia"/>
        </w:rPr>
        <w:t xml:space="preserve">          贷：应付账款                    </w:t>
      </w:r>
      <w:r>
        <w:rPr>
          <w:rFonts w:hint="eastAsia" w:ascii="Times New Roman" w:hAnsi="Times New Roman"/>
        </w:rPr>
        <w:t>450</w:t>
      </w:r>
      <w:r>
        <w:rPr>
          <w:rFonts w:hint="eastAsia"/>
        </w:rPr>
        <w:t xml:space="preserve"> </w:t>
      </w:r>
      <w:r>
        <w:rPr>
          <w:rFonts w:hint="eastAsia" w:ascii="Times New Roman" w:hAnsi="Times New Roman"/>
        </w:rPr>
        <w:t>000</w:t>
      </w:r>
    </w:p>
    <w:p>
      <w:pPr>
        <w:spacing w:line="360" w:lineRule="auto"/>
        <w:rPr>
          <w:rFonts w:hint="eastAsia"/>
        </w:rPr>
      </w:pPr>
      <w:r>
        <w:rPr>
          <w:rFonts w:hint="eastAsia"/>
        </w:rPr>
        <w:t>（</w:t>
      </w:r>
      <w:r>
        <w:rPr>
          <w:rFonts w:hint="eastAsia" w:ascii="Times New Roman" w:hAnsi="Times New Roman"/>
        </w:rPr>
        <w:t>2</w:t>
      </w:r>
      <w:r>
        <w:rPr>
          <w:rFonts w:hint="eastAsia"/>
        </w:rPr>
        <w:t>）变卖原材料：</w:t>
      </w:r>
    </w:p>
    <w:p>
      <w:pPr>
        <w:spacing w:line="360" w:lineRule="auto"/>
        <w:ind w:firstLine="630" w:firstLineChars="300"/>
        <w:rPr>
          <w:rFonts w:hint="eastAsia"/>
        </w:rPr>
      </w:pPr>
      <w:r>
        <w:rPr>
          <w:rFonts w:hint="eastAsia"/>
        </w:rPr>
        <w:t xml:space="preserve">借：银行存款           </w:t>
      </w:r>
      <w:r>
        <w:rPr>
          <w:rFonts w:hint="eastAsia" w:ascii="Times New Roman" w:hAnsi="Times New Roman"/>
        </w:rPr>
        <w:t>540</w:t>
      </w:r>
      <w:r>
        <w:rPr>
          <w:rFonts w:hint="eastAsia"/>
        </w:rPr>
        <w:t xml:space="preserve"> </w:t>
      </w:r>
      <w:r>
        <w:rPr>
          <w:rFonts w:hint="eastAsia" w:ascii="Times New Roman" w:hAnsi="Times New Roman"/>
        </w:rPr>
        <w:t>000</w:t>
      </w:r>
    </w:p>
    <w:p>
      <w:pPr>
        <w:spacing w:line="360" w:lineRule="auto"/>
        <w:ind w:firstLine="630" w:firstLineChars="300"/>
        <w:rPr>
          <w:rFonts w:hint="eastAsia"/>
        </w:rPr>
      </w:pPr>
      <w:r>
        <w:rPr>
          <w:rFonts w:hint="eastAsia"/>
        </w:rPr>
        <w:t xml:space="preserve">    贷：原材料                                </w:t>
      </w:r>
      <w:r>
        <w:rPr>
          <w:rFonts w:hint="eastAsia" w:ascii="Times New Roman" w:hAnsi="Times New Roman"/>
        </w:rPr>
        <w:t>423</w:t>
      </w:r>
      <w:r>
        <w:rPr>
          <w:rFonts w:hint="eastAsia"/>
        </w:rPr>
        <w:t xml:space="preserve"> </w:t>
      </w:r>
      <w:r>
        <w:rPr>
          <w:rFonts w:hint="eastAsia" w:ascii="Times New Roman" w:hAnsi="Times New Roman"/>
        </w:rPr>
        <w:t>800</w:t>
      </w:r>
    </w:p>
    <w:p>
      <w:pPr>
        <w:spacing w:line="360" w:lineRule="auto"/>
        <w:rPr>
          <w:rFonts w:hint="eastAsia"/>
        </w:rPr>
      </w:pPr>
      <w:r>
        <w:rPr>
          <w:rFonts w:hint="eastAsia"/>
        </w:rPr>
        <w:t xml:space="preserve">              应交税费——应交增值税（销项税额）     </w:t>
      </w:r>
      <w:r>
        <w:rPr>
          <w:rFonts w:hint="eastAsia" w:ascii="Times New Roman" w:hAnsi="Times New Roman"/>
        </w:rPr>
        <w:t>91</w:t>
      </w:r>
      <w:r>
        <w:rPr>
          <w:rFonts w:hint="eastAsia"/>
        </w:rPr>
        <w:t xml:space="preserve"> </w:t>
      </w:r>
      <w:r>
        <w:rPr>
          <w:rFonts w:hint="eastAsia" w:ascii="Times New Roman" w:hAnsi="Times New Roman"/>
        </w:rPr>
        <w:t>800</w:t>
      </w:r>
    </w:p>
    <w:p>
      <w:pPr>
        <w:spacing w:line="360" w:lineRule="auto"/>
        <w:rPr>
          <w:rFonts w:hint="eastAsia"/>
        </w:rPr>
      </w:pPr>
      <w:r>
        <w:rPr>
          <w:rFonts w:hint="eastAsia"/>
        </w:rPr>
        <w:t xml:space="preserve">              资产处置净损益                         </w:t>
      </w:r>
      <w:r>
        <w:rPr>
          <w:rFonts w:hint="eastAsia" w:ascii="Times New Roman" w:hAnsi="Times New Roman"/>
        </w:rPr>
        <w:t>24</w:t>
      </w:r>
      <w:r>
        <w:rPr>
          <w:rFonts w:hint="eastAsia"/>
        </w:rPr>
        <w:t xml:space="preserve"> </w:t>
      </w:r>
      <w:r>
        <w:rPr>
          <w:rFonts w:hint="eastAsia" w:ascii="Times New Roman" w:hAnsi="Times New Roman"/>
        </w:rPr>
        <w:t>400</w:t>
      </w:r>
    </w:p>
    <w:p>
      <w:pPr>
        <w:spacing w:line="360" w:lineRule="auto"/>
        <w:rPr>
          <w:rFonts w:hint="eastAsia"/>
        </w:rPr>
      </w:pPr>
      <w:r>
        <w:rPr>
          <w:rFonts w:hint="eastAsia"/>
        </w:rPr>
        <w:t>（</w:t>
      </w:r>
      <w:r>
        <w:rPr>
          <w:rFonts w:hint="eastAsia" w:ascii="Times New Roman" w:hAnsi="Times New Roman"/>
        </w:rPr>
        <w:t>3</w:t>
      </w:r>
      <w:r>
        <w:rPr>
          <w:rFonts w:hint="eastAsia"/>
        </w:rPr>
        <w:t>）处置各项固定资产：</w:t>
      </w:r>
    </w:p>
    <w:p>
      <w:pPr>
        <w:spacing w:line="360" w:lineRule="auto"/>
        <w:ind w:firstLine="630" w:firstLineChars="300"/>
        <w:rPr>
          <w:rFonts w:hint="eastAsia"/>
        </w:rPr>
      </w:pPr>
      <w:r>
        <w:rPr>
          <w:rFonts w:hint="eastAsia"/>
        </w:rPr>
        <w:t xml:space="preserve">借：银行存款         </w:t>
      </w:r>
      <w:r>
        <w:rPr>
          <w:rFonts w:hint="eastAsia" w:ascii="Times New Roman" w:hAnsi="Times New Roman"/>
        </w:rPr>
        <w:t>1</w:t>
      </w:r>
      <w:r>
        <w:rPr>
          <w:rFonts w:hint="eastAsia"/>
        </w:rPr>
        <w:t xml:space="preserve"> </w:t>
      </w:r>
      <w:r>
        <w:rPr>
          <w:rFonts w:hint="eastAsia" w:ascii="Times New Roman" w:hAnsi="Times New Roman"/>
        </w:rPr>
        <w:t>200</w:t>
      </w:r>
      <w:r>
        <w:rPr>
          <w:rFonts w:hint="eastAsia"/>
        </w:rPr>
        <w:t xml:space="preserve"> </w:t>
      </w:r>
      <w:r>
        <w:rPr>
          <w:rFonts w:hint="eastAsia" w:ascii="Times New Roman" w:hAnsi="Times New Roman"/>
        </w:rPr>
        <w:t>000</w:t>
      </w:r>
    </w:p>
    <w:p>
      <w:pPr>
        <w:spacing w:line="360" w:lineRule="auto"/>
        <w:rPr>
          <w:rFonts w:hint="eastAsia"/>
        </w:rPr>
      </w:pPr>
      <w:r>
        <w:rPr>
          <w:rFonts w:hint="eastAsia"/>
        </w:rPr>
        <w:t xml:space="preserve">         累计折旧         </w:t>
      </w:r>
      <w:r>
        <w:rPr>
          <w:rFonts w:hint="eastAsia" w:ascii="Times New Roman" w:hAnsi="Times New Roman"/>
        </w:rPr>
        <w:t>164</w:t>
      </w:r>
      <w:r>
        <w:rPr>
          <w:rFonts w:hint="eastAsia"/>
        </w:rPr>
        <w:t xml:space="preserve"> </w:t>
      </w:r>
      <w:r>
        <w:rPr>
          <w:rFonts w:hint="eastAsia" w:ascii="Times New Roman" w:hAnsi="Times New Roman"/>
        </w:rPr>
        <w:t>000</w:t>
      </w:r>
    </w:p>
    <w:p>
      <w:pPr>
        <w:spacing w:line="360" w:lineRule="auto"/>
        <w:rPr>
          <w:rFonts w:hint="eastAsia"/>
        </w:rPr>
      </w:pPr>
      <w:r>
        <w:rPr>
          <w:rFonts w:hint="eastAsia"/>
        </w:rPr>
        <w:t xml:space="preserve">         贷：固定资产                   </w:t>
      </w:r>
      <w:r>
        <w:rPr>
          <w:rFonts w:hint="eastAsia" w:ascii="Times New Roman" w:hAnsi="Times New Roman"/>
        </w:rPr>
        <w:t>1</w:t>
      </w:r>
      <w:r>
        <w:rPr>
          <w:rFonts w:hint="eastAsia"/>
        </w:rPr>
        <w:t xml:space="preserve"> </w:t>
      </w:r>
      <w:r>
        <w:rPr>
          <w:rFonts w:hint="eastAsia" w:ascii="Times New Roman" w:hAnsi="Times New Roman"/>
        </w:rPr>
        <w:t>038</w:t>
      </w:r>
      <w:r>
        <w:rPr>
          <w:rFonts w:hint="eastAsia"/>
        </w:rPr>
        <w:t xml:space="preserve"> </w:t>
      </w:r>
      <w:r>
        <w:rPr>
          <w:rFonts w:hint="eastAsia" w:ascii="Times New Roman" w:hAnsi="Times New Roman"/>
        </w:rPr>
        <w:t>000</w:t>
      </w:r>
    </w:p>
    <w:p>
      <w:pPr>
        <w:spacing w:line="360" w:lineRule="auto"/>
        <w:rPr>
          <w:rFonts w:hint="eastAsia"/>
        </w:rPr>
      </w:pPr>
      <w:r>
        <w:rPr>
          <w:rFonts w:hint="eastAsia"/>
        </w:rPr>
        <w:t xml:space="preserve">             资产处置净损益              </w:t>
      </w:r>
      <w:r>
        <w:rPr>
          <w:rFonts w:hint="eastAsia" w:ascii="Times New Roman" w:hAnsi="Times New Roman"/>
        </w:rPr>
        <w:t>326</w:t>
      </w:r>
      <w:r>
        <w:rPr>
          <w:rFonts w:hint="eastAsia"/>
        </w:rPr>
        <w:t xml:space="preserve"> </w:t>
      </w:r>
      <w:r>
        <w:rPr>
          <w:rFonts w:hint="eastAsia" w:ascii="Times New Roman" w:hAnsi="Times New Roman"/>
        </w:rPr>
        <w:t>000</w:t>
      </w:r>
    </w:p>
    <w:p>
      <w:pPr>
        <w:spacing w:line="360" w:lineRule="auto"/>
      </w:pPr>
      <w:r>
        <w:rPr>
          <w:rFonts w:hint="eastAsia"/>
        </w:rPr>
        <w:t>（</w:t>
      </w:r>
      <w:r>
        <w:rPr>
          <w:rFonts w:hint="eastAsia" w:ascii="Times New Roman" w:hAnsi="Times New Roman"/>
        </w:rPr>
        <w:t>4</w:t>
      </w:r>
      <w:r>
        <w:rPr>
          <w:rFonts w:hint="eastAsia"/>
        </w:rPr>
        <w:t>）未入账资产：:</w:t>
      </w:r>
    </w:p>
    <w:p>
      <w:pPr>
        <w:spacing w:line="360" w:lineRule="auto"/>
        <w:ind w:firstLine="630" w:firstLineChars="300"/>
        <w:rPr>
          <w:rFonts w:hint="eastAsia"/>
        </w:rPr>
      </w:pPr>
      <w:r>
        <w:rPr>
          <w:rFonts w:hint="eastAsia"/>
        </w:rPr>
        <w:t xml:space="preserve">借：存货             </w:t>
      </w:r>
      <w:r>
        <w:rPr>
          <w:rFonts w:hint="eastAsia" w:ascii="Times New Roman" w:hAnsi="Times New Roman"/>
        </w:rPr>
        <w:t>42</w:t>
      </w:r>
      <w:r>
        <w:rPr>
          <w:rFonts w:hint="eastAsia"/>
        </w:rPr>
        <w:t xml:space="preserve"> </w:t>
      </w:r>
      <w:r>
        <w:rPr>
          <w:rFonts w:hint="eastAsia" w:ascii="Times New Roman" w:hAnsi="Times New Roman"/>
        </w:rPr>
        <w:t>000</w:t>
      </w:r>
    </w:p>
    <w:p>
      <w:pPr>
        <w:spacing w:line="360" w:lineRule="auto"/>
        <w:rPr>
          <w:rFonts w:hint="eastAsia"/>
        </w:rPr>
      </w:pPr>
      <w:r>
        <w:rPr>
          <w:rFonts w:hint="eastAsia"/>
        </w:rPr>
        <w:t xml:space="preserve">          贷：其他收益                   </w:t>
      </w:r>
      <w:r>
        <w:rPr>
          <w:rFonts w:hint="eastAsia" w:ascii="Times New Roman" w:hAnsi="Times New Roman"/>
        </w:rPr>
        <w:t>42</w:t>
      </w:r>
      <w:r>
        <w:rPr>
          <w:rFonts w:hint="eastAsia"/>
        </w:rPr>
        <w:t xml:space="preserve"> </w:t>
      </w:r>
      <w:r>
        <w:rPr>
          <w:rFonts w:hint="eastAsia" w:ascii="Times New Roman" w:hAnsi="Times New Roman"/>
        </w:rPr>
        <w:t>000</w:t>
      </w:r>
    </w:p>
    <w:p>
      <w:pPr>
        <w:spacing w:line="360" w:lineRule="auto"/>
      </w:pPr>
      <w:r>
        <w:rPr>
          <w:rFonts w:hint="eastAsia"/>
        </w:rPr>
        <w:t>（</w:t>
      </w:r>
      <w:r>
        <w:rPr>
          <w:rFonts w:hint="eastAsia" w:ascii="Times New Roman" w:hAnsi="Times New Roman"/>
        </w:rPr>
        <w:t>5</w:t>
      </w:r>
      <w:r>
        <w:rPr>
          <w:rFonts w:hint="eastAsia"/>
        </w:rPr>
        <w:t>）支付处置破产资产发生的各类评估、拍卖等各种费用</w:t>
      </w:r>
      <w:r>
        <w:rPr>
          <w:rFonts w:hint="eastAsia" w:ascii="Times New Roman" w:hAnsi="Times New Roman"/>
        </w:rPr>
        <w:t>32000</w:t>
      </w:r>
      <w:r>
        <w:rPr>
          <w:rFonts w:hint="eastAsia"/>
        </w:rPr>
        <w:t>元：:</w:t>
      </w:r>
    </w:p>
    <w:p>
      <w:pPr>
        <w:spacing w:line="360" w:lineRule="auto"/>
        <w:ind w:firstLine="630" w:firstLineChars="300"/>
        <w:rPr>
          <w:rFonts w:hint="eastAsia"/>
        </w:rPr>
      </w:pPr>
      <w:r>
        <w:rPr>
          <w:rFonts w:hint="eastAsia"/>
        </w:rPr>
        <w:t xml:space="preserve">借：破产费用        </w:t>
      </w:r>
      <w:r>
        <w:rPr>
          <w:rFonts w:hint="eastAsia" w:ascii="Times New Roman" w:hAnsi="Times New Roman"/>
        </w:rPr>
        <w:t>32</w:t>
      </w:r>
      <w:r>
        <w:rPr>
          <w:rFonts w:hint="eastAsia"/>
        </w:rPr>
        <w:t xml:space="preserve"> </w:t>
      </w:r>
      <w:r>
        <w:rPr>
          <w:rFonts w:hint="eastAsia" w:ascii="Times New Roman" w:hAnsi="Times New Roman"/>
        </w:rPr>
        <w:t>000</w:t>
      </w:r>
    </w:p>
    <w:p>
      <w:pPr>
        <w:spacing w:line="360" w:lineRule="auto"/>
        <w:rPr>
          <w:rFonts w:hint="eastAsia"/>
        </w:rPr>
      </w:pPr>
      <w:r>
        <w:rPr>
          <w:rFonts w:hint="eastAsia"/>
        </w:rPr>
        <w:t xml:space="preserve">          贷：银行存款                   </w:t>
      </w:r>
      <w:r>
        <w:rPr>
          <w:rFonts w:hint="eastAsia" w:ascii="Times New Roman" w:hAnsi="Times New Roman"/>
        </w:rPr>
        <w:t>32</w:t>
      </w:r>
      <w:r>
        <w:rPr>
          <w:rFonts w:hint="eastAsia"/>
        </w:rPr>
        <w:t xml:space="preserve"> </w:t>
      </w:r>
      <w:r>
        <w:rPr>
          <w:rFonts w:hint="eastAsia" w:ascii="Times New Roman" w:hAnsi="Times New Roman"/>
        </w:rPr>
        <w:t>000</w:t>
      </w:r>
    </w:p>
    <w:p>
      <w:pPr>
        <w:spacing w:line="360" w:lineRule="auto"/>
        <w:rPr>
          <w:rFonts w:hint="eastAsia"/>
        </w:rPr>
      </w:pPr>
      <w:r>
        <w:rPr>
          <w:rFonts w:hint="eastAsia"/>
        </w:rPr>
        <w:t>（</w:t>
      </w:r>
      <w:r>
        <w:rPr>
          <w:rFonts w:hint="eastAsia" w:ascii="Times New Roman" w:hAnsi="Times New Roman"/>
        </w:rPr>
        <w:t>6</w:t>
      </w:r>
      <w:r>
        <w:rPr>
          <w:rFonts w:hint="eastAsia"/>
        </w:rPr>
        <w:t>）确认应交所得税：</w:t>
      </w:r>
    </w:p>
    <w:p>
      <w:pPr>
        <w:spacing w:line="360" w:lineRule="auto"/>
        <w:ind w:firstLine="630" w:firstLineChars="300"/>
        <w:rPr>
          <w:rFonts w:hint="eastAsia"/>
        </w:rPr>
      </w:pPr>
      <w:r>
        <w:rPr>
          <w:rFonts w:hint="eastAsia"/>
        </w:rPr>
        <w:t xml:space="preserve">借：应交所得税      </w:t>
      </w:r>
      <w:r>
        <w:rPr>
          <w:rFonts w:hint="eastAsia" w:ascii="Times New Roman" w:hAnsi="Times New Roman"/>
        </w:rPr>
        <w:t>22</w:t>
      </w:r>
      <w:r>
        <w:rPr>
          <w:rFonts w:hint="eastAsia"/>
        </w:rPr>
        <w:t xml:space="preserve"> </w:t>
      </w:r>
      <w:r>
        <w:rPr>
          <w:rFonts w:hint="eastAsia" w:ascii="Times New Roman" w:hAnsi="Times New Roman"/>
        </w:rPr>
        <w:t>400</w:t>
      </w:r>
    </w:p>
    <w:p>
      <w:pPr>
        <w:spacing w:line="360" w:lineRule="auto"/>
        <w:rPr>
          <w:rFonts w:hint="eastAsia"/>
        </w:rPr>
      </w:pPr>
      <w:r>
        <w:rPr>
          <w:rFonts w:hint="eastAsia"/>
        </w:rPr>
        <w:t xml:space="preserve">          贷：所得税费用                 </w:t>
      </w:r>
      <w:r>
        <w:rPr>
          <w:rFonts w:hint="eastAsia" w:ascii="Times New Roman" w:hAnsi="Times New Roman"/>
        </w:rPr>
        <w:t>22</w:t>
      </w:r>
      <w:r>
        <w:rPr>
          <w:rFonts w:hint="eastAsia"/>
        </w:rPr>
        <w:t xml:space="preserve"> </w:t>
      </w:r>
      <w:r>
        <w:rPr>
          <w:rFonts w:hint="eastAsia" w:ascii="Times New Roman" w:hAnsi="Times New Roman"/>
        </w:rPr>
        <w:t>400</w:t>
      </w:r>
    </w:p>
    <w:p>
      <w:pPr>
        <w:spacing w:line="360" w:lineRule="auto"/>
        <w:rPr>
          <w:rFonts w:hint="eastAsia"/>
        </w:rPr>
      </w:pPr>
      <w:r>
        <w:rPr>
          <w:rFonts w:hint="eastAsia"/>
        </w:rPr>
        <w:t>（</w:t>
      </w:r>
      <w:r>
        <w:rPr>
          <w:rFonts w:hint="eastAsia" w:ascii="Times New Roman" w:hAnsi="Times New Roman"/>
        </w:rPr>
        <w:t>7</w:t>
      </w:r>
      <w:r>
        <w:rPr>
          <w:rFonts w:hint="eastAsia"/>
        </w:rPr>
        <w:t>）上述损益类科目结转到清算净损益：</w:t>
      </w:r>
    </w:p>
    <w:p>
      <w:pPr>
        <w:spacing w:line="360" w:lineRule="auto"/>
        <w:ind w:firstLine="630" w:firstLineChars="300"/>
        <w:rPr>
          <w:rFonts w:hint="eastAsia"/>
        </w:rPr>
      </w:pPr>
      <w:r>
        <w:rPr>
          <w:rFonts w:hint="eastAsia"/>
        </w:rPr>
        <w:t xml:space="preserve">借：资产处置净损益     </w:t>
      </w:r>
      <w:r>
        <w:rPr>
          <w:rFonts w:hint="eastAsia" w:ascii="Times New Roman" w:hAnsi="Times New Roman"/>
        </w:rPr>
        <w:t>350</w:t>
      </w:r>
      <w:r>
        <w:rPr>
          <w:rFonts w:hint="eastAsia"/>
        </w:rPr>
        <w:t xml:space="preserve"> </w:t>
      </w:r>
      <w:r>
        <w:rPr>
          <w:rFonts w:hint="eastAsia" w:ascii="Times New Roman" w:hAnsi="Times New Roman"/>
        </w:rPr>
        <w:t>400</w:t>
      </w:r>
    </w:p>
    <w:p>
      <w:pPr>
        <w:spacing w:line="360" w:lineRule="auto"/>
        <w:rPr>
          <w:rFonts w:hint="eastAsia"/>
        </w:rPr>
      </w:pPr>
      <w:r>
        <w:rPr>
          <w:rFonts w:hint="eastAsia"/>
        </w:rPr>
        <w:t xml:space="preserve">          其他收益            </w:t>
      </w:r>
      <w:r>
        <w:rPr>
          <w:rFonts w:hint="eastAsia" w:ascii="Times New Roman" w:hAnsi="Times New Roman"/>
        </w:rPr>
        <w:t>42</w:t>
      </w:r>
      <w:r>
        <w:rPr>
          <w:rFonts w:hint="eastAsia"/>
        </w:rPr>
        <w:t xml:space="preserve"> </w:t>
      </w:r>
      <w:r>
        <w:rPr>
          <w:rFonts w:hint="eastAsia" w:ascii="Times New Roman" w:hAnsi="Times New Roman"/>
        </w:rPr>
        <w:t>000</w:t>
      </w:r>
    </w:p>
    <w:p>
      <w:pPr>
        <w:spacing w:line="360" w:lineRule="auto"/>
        <w:rPr>
          <w:rFonts w:hint="eastAsia"/>
        </w:rPr>
      </w:pPr>
      <w:r>
        <w:rPr>
          <w:rFonts w:hint="eastAsia"/>
        </w:rPr>
        <w:t xml:space="preserve">          所得税费用          </w:t>
      </w:r>
      <w:r>
        <w:rPr>
          <w:rFonts w:hint="eastAsia" w:ascii="Times New Roman" w:hAnsi="Times New Roman"/>
        </w:rPr>
        <w:t>22</w:t>
      </w:r>
      <w:r>
        <w:rPr>
          <w:rFonts w:hint="eastAsia"/>
        </w:rPr>
        <w:t xml:space="preserve"> </w:t>
      </w:r>
      <w:r>
        <w:rPr>
          <w:rFonts w:hint="eastAsia" w:ascii="Times New Roman" w:hAnsi="Times New Roman"/>
        </w:rPr>
        <w:t>400</w:t>
      </w:r>
    </w:p>
    <w:p>
      <w:pPr>
        <w:spacing w:line="360" w:lineRule="auto"/>
        <w:rPr>
          <w:rFonts w:hint="eastAsia"/>
        </w:rPr>
      </w:pPr>
      <w:r>
        <w:rPr>
          <w:rFonts w:hint="eastAsia"/>
        </w:rPr>
        <w:t xml:space="preserve">          清算净损益          </w:t>
      </w:r>
      <w:r>
        <w:rPr>
          <w:rFonts w:hint="eastAsia" w:ascii="Times New Roman" w:hAnsi="Times New Roman"/>
        </w:rPr>
        <w:t>67</w:t>
      </w:r>
      <w:r>
        <w:rPr>
          <w:rFonts w:hint="eastAsia"/>
        </w:rPr>
        <w:t xml:space="preserve"> </w:t>
      </w:r>
      <w:r>
        <w:rPr>
          <w:rFonts w:hint="eastAsia" w:ascii="Times New Roman" w:hAnsi="Times New Roman"/>
        </w:rPr>
        <w:t>200</w:t>
      </w:r>
    </w:p>
    <w:p>
      <w:pPr>
        <w:spacing w:line="360" w:lineRule="auto"/>
        <w:rPr>
          <w:rFonts w:hint="eastAsia"/>
        </w:rPr>
      </w:pPr>
      <w:r>
        <w:rPr>
          <w:rFonts w:hint="eastAsia"/>
        </w:rPr>
        <w:t xml:space="preserve">          贷：其他费用                   </w:t>
      </w:r>
      <w:r>
        <w:rPr>
          <w:rFonts w:hint="eastAsia" w:ascii="Times New Roman" w:hAnsi="Times New Roman"/>
        </w:rPr>
        <w:t>450</w:t>
      </w:r>
      <w:r>
        <w:rPr>
          <w:rFonts w:hint="eastAsia"/>
        </w:rPr>
        <w:t xml:space="preserve"> </w:t>
      </w:r>
      <w:r>
        <w:rPr>
          <w:rFonts w:hint="eastAsia" w:ascii="Times New Roman" w:hAnsi="Times New Roman"/>
        </w:rPr>
        <w:t>000</w:t>
      </w:r>
    </w:p>
    <w:p>
      <w:pPr>
        <w:spacing w:line="360" w:lineRule="auto"/>
        <w:rPr>
          <w:szCs w:val="21"/>
        </w:rPr>
      </w:pPr>
      <w:r>
        <w:rPr>
          <w:rFonts w:hint="eastAsia"/>
        </w:rPr>
        <w:t xml:space="preserve">              破产费用                    </w:t>
      </w:r>
      <w:r>
        <w:rPr>
          <w:rFonts w:hint="eastAsia" w:ascii="Times New Roman" w:hAnsi="Times New Roman"/>
        </w:rPr>
        <w:t>32</w:t>
      </w:r>
      <w:r>
        <w:rPr>
          <w:rFonts w:hint="eastAsia"/>
        </w:rPr>
        <w:t xml:space="preserve"> </w:t>
      </w:r>
      <w:r>
        <w:rPr>
          <w:rFonts w:hint="eastAsia" w:ascii="Times New Roman" w:hAnsi="Times New Roman"/>
        </w:rPr>
        <w:t>000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6D4E9B"/>
    <w:multiLevelType w:val="multilevel"/>
    <w:tmpl w:val="4B6D4E9B"/>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3ZGIwMDJhMmZmN2VhZGQ0NDc4NzBmOWE0NGVkNzkifQ=="/>
  </w:docVars>
  <w:rsids>
    <w:rsidRoot w:val="7804118E"/>
    <w:rsid w:val="00043171"/>
    <w:rsid w:val="00094675"/>
    <w:rsid w:val="000A01F7"/>
    <w:rsid w:val="001551C1"/>
    <w:rsid w:val="001C4E94"/>
    <w:rsid w:val="001E19CC"/>
    <w:rsid w:val="001E51CB"/>
    <w:rsid w:val="003206A0"/>
    <w:rsid w:val="00324F86"/>
    <w:rsid w:val="00384EAB"/>
    <w:rsid w:val="00395381"/>
    <w:rsid w:val="003B470F"/>
    <w:rsid w:val="003C272F"/>
    <w:rsid w:val="003C3A51"/>
    <w:rsid w:val="00473C4A"/>
    <w:rsid w:val="004B2671"/>
    <w:rsid w:val="004F157E"/>
    <w:rsid w:val="005528CC"/>
    <w:rsid w:val="005565C2"/>
    <w:rsid w:val="005A219E"/>
    <w:rsid w:val="0060126B"/>
    <w:rsid w:val="0072562A"/>
    <w:rsid w:val="00757A69"/>
    <w:rsid w:val="007B6CE1"/>
    <w:rsid w:val="00800B4B"/>
    <w:rsid w:val="00841560"/>
    <w:rsid w:val="00880F00"/>
    <w:rsid w:val="009052BE"/>
    <w:rsid w:val="00991138"/>
    <w:rsid w:val="00B67AFD"/>
    <w:rsid w:val="00B85546"/>
    <w:rsid w:val="00C126EC"/>
    <w:rsid w:val="00CD6EE1"/>
    <w:rsid w:val="00CF6552"/>
    <w:rsid w:val="00E13DD7"/>
    <w:rsid w:val="00E428C8"/>
    <w:rsid w:val="00E43B3C"/>
    <w:rsid w:val="00E469C4"/>
    <w:rsid w:val="00E80159"/>
    <w:rsid w:val="00EE325B"/>
    <w:rsid w:val="00F36656"/>
    <w:rsid w:val="0370464D"/>
    <w:rsid w:val="2AC01F31"/>
    <w:rsid w:val="48AF428B"/>
    <w:rsid w:val="49B620A4"/>
    <w:rsid w:val="5D6867A4"/>
    <w:rsid w:val="6C7407F3"/>
    <w:rsid w:val="7804118E"/>
    <w:rsid w:val="7CD40F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2"/>
    <w:qFormat/>
    <w:uiPriority w:val="1"/>
    <w:rPr>
      <w:rFonts w:ascii="仿宋" w:hAnsi="仿宋" w:eastAsia="仿宋" w:cs="仿宋"/>
      <w:sz w:val="28"/>
      <w:szCs w:val="28"/>
      <w:lang w:val="zh-CN" w:bidi="zh-CN"/>
    </w:rPr>
  </w:style>
  <w:style w:type="paragraph" w:styleId="4">
    <w:name w:val="Balloon Text"/>
    <w:basedOn w:val="1"/>
    <w:link w:val="10"/>
    <w:qFormat/>
    <w:uiPriority w:val="0"/>
    <w:rPr>
      <w:sz w:val="18"/>
      <w:szCs w:val="18"/>
    </w:r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批注框文本 Char"/>
    <w:basedOn w:val="9"/>
    <w:link w:val="4"/>
    <w:qFormat/>
    <w:uiPriority w:val="0"/>
    <w:rPr>
      <w:rFonts w:asciiTheme="minorHAnsi" w:hAnsiTheme="minorHAnsi" w:eastAsiaTheme="minorEastAsia" w:cstheme="minorBidi"/>
      <w:kern w:val="2"/>
      <w:sz w:val="18"/>
      <w:szCs w:val="18"/>
    </w:rPr>
  </w:style>
  <w:style w:type="paragraph" w:customStyle="1" w:styleId="11">
    <w:name w:val="Table Paragraph"/>
    <w:basedOn w:val="1"/>
    <w:qFormat/>
    <w:uiPriority w:val="1"/>
    <w:rPr>
      <w:rFonts w:ascii="仿宋" w:hAnsi="仿宋" w:eastAsia="仿宋" w:cs="仿宋"/>
      <w:szCs w:val="22"/>
      <w:lang w:val="zh-CN" w:bidi="zh-CN"/>
    </w:rPr>
  </w:style>
  <w:style w:type="character" w:customStyle="1" w:styleId="12">
    <w:name w:val="正文文本 Char"/>
    <w:basedOn w:val="9"/>
    <w:link w:val="3"/>
    <w:qFormat/>
    <w:uiPriority w:val="1"/>
    <w:rPr>
      <w:rFonts w:ascii="仿宋" w:hAnsi="仿宋" w:eastAsia="仿宋" w:cs="仿宋"/>
      <w:kern w:val="2"/>
      <w:sz w:val="28"/>
      <w:szCs w:val="28"/>
      <w:lang w:val="zh-CN" w:bidi="zh-CN"/>
    </w:rPr>
  </w:style>
  <w:style w:type="character" w:customStyle="1" w:styleId="13">
    <w:name w:val="页眉 Char"/>
    <w:basedOn w:val="9"/>
    <w:link w:val="6"/>
    <w:qFormat/>
    <w:uiPriority w:val="0"/>
    <w:rPr>
      <w:rFonts w:asciiTheme="minorHAnsi" w:hAnsiTheme="minorHAnsi" w:eastAsiaTheme="minorEastAsia" w:cstheme="minorBidi"/>
      <w:kern w:val="2"/>
      <w:sz w:val="18"/>
      <w:szCs w:val="18"/>
    </w:rPr>
  </w:style>
  <w:style w:type="character" w:customStyle="1" w:styleId="14">
    <w:name w:val="页脚 Char"/>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1473</Words>
  <Characters>1667</Characters>
  <Lines>10</Lines>
  <Paragraphs>2</Paragraphs>
  <TotalTime>2</TotalTime>
  <ScaleCrop>false</ScaleCrop>
  <LinksUpToDate>false</LinksUpToDate>
  <CharactersWithSpaces>2168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2020-09-13T06:22:00Z</dcterms:created>
  <dc:creator>倩倩</dc:creator>
  <cp:lastModifiedBy>倩倩</cp:lastModifiedBy>
  <dcterms:modified xsi:type="dcterms:W3CDTF">2023-08-03T01:03:03Z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FB1624224B1044EB997635F62F071EEE_12</vt:lpwstr>
  </property>
</Properties>
</file>